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 DE ERRATAS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FONDO PARA EL DESARROLLO DE LA INNOVACIÓN Y EL EMPRENDIMIENTO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VILLA OLÍMPICA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right="283" w:firstLine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POLÍGONO VILLA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OLÍMPICA Y SU ÁREA DE INFLUENCIA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DONDE DICE</w:t>
      </w:r>
    </w:p>
    <w:p w:rsidR="00000000" w:rsidDel="00000000" w:rsidP="00000000" w:rsidRDefault="00000000" w:rsidRPr="00000000" w14:paraId="00000007">
      <w:pPr>
        <w:pStyle w:val="Heading3"/>
        <w:spacing w:line="276" w:lineRule="auto"/>
        <w:rPr>
          <w:b w:val="1"/>
          <w:color w:val="000000"/>
          <w:sz w:val="20"/>
          <w:szCs w:val="20"/>
        </w:rPr>
      </w:pPr>
      <w:bookmarkStart w:colFirst="0" w:colLast="0" w:name="_heading=h.5d4aadfabtu" w:id="0"/>
      <w:bookmarkEnd w:id="0"/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4.3.1. Apoyo a la Postulación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6" w:line="276" w:lineRule="auto"/>
        <w:ind w:left="425" w:right="28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Asesorías Individuales</w:t>
      </w:r>
    </w:p>
    <w:p w:rsidR="00000000" w:rsidDel="00000000" w:rsidP="00000000" w:rsidRDefault="00000000" w:rsidRPr="00000000" w14:paraId="0000000A">
      <w:pPr>
        <w:spacing w:after="0" w:before="6" w:line="276" w:lineRule="auto"/>
        <w:ind w:left="425" w:right="283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425" w:right="28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Además, tendrán 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disposición asesores técnicos para atención personalizada para cada proyecto desde el día 15 de enero del 2024 hasta el 15 de febrero del 2024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0" w:line="276" w:lineRule="auto"/>
        <w:ind w:left="425" w:right="283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DEBE DECIR</w:t>
      </w:r>
    </w:p>
    <w:p w:rsidR="00000000" w:rsidDel="00000000" w:rsidP="00000000" w:rsidRDefault="00000000" w:rsidRPr="00000000" w14:paraId="0000000F">
      <w:pPr>
        <w:pStyle w:val="Heading3"/>
        <w:spacing w:line="276" w:lineRule="auto"/>
        <w:rPr>
          <w:b w:val="1"/>
          <w:color w:val="000000"/>
          <w:sz w:val="20"/>
          <w:szCs w:val="20"/>
        </w:rPr>
      </w:pPr>
      <w:bookmarkStart w:colFirst="0" w:colLast="0" w:name="_heading=h.7ep27pf6mmam" w:id="1"/>
      <w:bookmarkEnd w:id="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       4.3.1. Apoyo a la Postulación</w:t>
      </w:r>
    </w:p>
    <w:p w:rsidR="00000000" w:rsidDel="00000000" w:rsidP="00000000" w:rsidRDefault="00000000" w:rsidRPr="00000000" w14:paraId="00000010">
      <w:pPr>
        <w:tabs>
          <w:tab w:val="left" w:leader="none" w:pos="1343"/>
        </w:tabs>
        <w:ind w:left="425" w:right="28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" w:line="276" w:lineRule="auto"/>
        <w:ind w:left="425" w:right="28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Asesorías Individuales</w:t>
      </w:r>
    </w:p>
    <w:p w:rsidR="00000000" w:rsidDel="00000000" w:rsidP="00000000" w:rsidRDefault="00000000" w:rsidRPr="00000000" w14:paraId="00000012">
      <w:pPr>
        <w:spacing w:before="6" w:line="276" w:lineRule="auto"/>
        <w:ind w:left="425" w:right="283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425" w:right="283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Además, tendrán a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disposición asesores técnicos para atención personalizada para cada proyecto desde el día 15 de enero del 2024 hasta el 22 de febrero del 2024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DONDE DICE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161"/>
        </w:tabs>
        <w:spacing w:before="131" w:line="276" w:lineRule="auto"/>
        <w:ind w:left="1160" w:right="283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CALENDARIO DE LA CONVOCATORIA</w:t>
      </w:r>
    </w:p>
    <w:p w:rsidR="00000000" w:rsidDel="00000000" w:rsidP="00000000" w:rsidRDefault="00000000" w:rsidRPr="00000000" w14:paraId="00000019">
      <w:pPr>
        <w:tabs>
          <w:tab w:val="left" w:leader="none" w:pos="1161"/>
        </w:tabs>
        <w:spacing w:before="131" w:line="276" w:lineRule="auto"/>
        <w:ind w:left="0" w:right="283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8.0" w:type="dxa"/>
        <w:jc w:val="left"/>
        <w:tblInd w:w="418.0" w:type="dxa"/>
        <w:tblLayout w:type="fixed"/>
        <w:tblLook w:val="0000"/>
      </w:tblPr>
      <w:tblGrid>
        <w:gridCol w:w="5793"/>
        <w:gridCol w:w="2995"/>
        <w:tblGridChange w:id="0">
          <w:tblGrid>
            <w:gridCol w:w="5793"/>
            <w:gridCol w:w="299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999999" w:space="0" w:sz="18" w:val="single"/>
              <w:left w:color="000000" w:space="0" w:sz="6" w:val="single"/>
              <w:bottom w:color="999999" w:space="0" w:sz="18" w:val="single"/>
              <w:right w:color="000000" w:space="0" w:sz="6" w:val="single"/>
            </w:tcBorders>
            <w:shd w:fill="c55911" w:val="clear"/>
          </w:tcPr>
          <w:p w:rsidR="00000000" w:rsidDel="00000000" w:rsidP="00000000" w:rsidRDefault="00000000" w:rsidRPr="00000000" w14:paraId="0000001A">
            <w:pPr>
              <w:spacing w:line="252.00000000000003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8" w:val="single"/>
              <w:left w:color="000000" w:space="0" w:sz="6" w:val="single"/>
              <w:bottom w:color="999999" w:space="0" w:sz="18" w:val="single"/>
              <w:right w:color="000000" w:space="0" w:sz="6" w:val="single"/>
            </w:tcBorders>
            <w:shd w:fill="c55911" w:val="clear"/>
          </w:tcPr>
          <w:p w:rsidR="00000000" w:rsidDel="00000000" w:rsidP="00000000" w:rsidRDefault="00000000" w:rsidRPr="00000000" w14:paraId="0000001B">
            <w:pPr>
              <w:spacing w:line="252.00000000000003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999999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spacing w:before="17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INICIO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6"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15/01/2024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Publicación de las bases y formulario de postulación en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https://www.nunoa.cl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spacing w:before="116" w:line="28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RECEPCIÓN DE DUDAS - SOLICITUD DE ASESORÍA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162" w:line="240" w:lineRule="auto"/>
              <w:ind w:right="28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26/01/2024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Envío por parte de los postulantes de las dudas respecto a las bases o formulario y solicitud de asesoría personalizada a correo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 innovarevive@innova.cl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TALLERES DE POSTULACIÓN Y FORMULACIÓN DE PROYECTOS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Primer Taller: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25/01/2024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Segundo Taller: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01/02/2024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Tercer Taller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08/02/2024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Talleres de apoyo para la formulación del proyecto y la postulación: mecanismos y requisitos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Previa solicitud de inscripción a </w:t>
            </w:r>
            <w:r w:rsidDel="00000000" w:rsidR="00000000" w:rsidRPr="00000000">
              <w:rPr>
                <w:rFonts w:ascii="Calibri" w:cs="Calibri" w:eastAsia="Calibri" w:hAnsi="Calibri"/>
                <w:color w:val="1154cc"/>
                <w:sz w:val="20"/>
                <w:szCs w:val="20"/>
                <w:rtl w:val="0"/>
              </w:rPr>
              <w:t xml:space="preserve"> innova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revive@innova.cl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RESOLUCIÓN DE DUDAS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187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12/02/2024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before="28" w:line="28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Comunicación de respuestas a las dudas recibidas se enviarán por correo electrónico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before="32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ÚLTIMO DÍA DE POSTULACIÓN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before="4"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8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15/02/2024 hasta las 12:00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Recepción de proyectos junto a los anexos correspondientes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NOTIFICACIÓN DE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23/02/2024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before="11" w:line="276" w:lineRule="auto"/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DEBE DECIR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161"/>
        </w:tabs>
        <w:spacing w:before="131" w:line="276" w:lineRule="auto"/>
        <w:ind w:left="1160" w:right="283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CALENDARIO DE LA CONVOCATORIA</w:t>
      </w:r>
      <w:r w:rsidDel="00000000" w:rsidR="00000000" w:rsidRPr="00000000">
        <w:rPr>
          <w:rtl w:val="0"/>
        </w:rPr>
      </w:r>
    </w:p>
    <w:tbl>
      <w:tblPr>
        <w:tblStyle w:val="Table2"/>
        <w:tblW w:w="8788.0" w:type="dxa"/>
        <w:jc w:val="left"/>
        <w:tblInd w:w="418.0" w:type="dxa"/>
        <w:tblLayout w:type="fixed"/>
        <w:tblLook w:val="0000"/>
      </w:tblPr>
      <w:tblGrid>
        <w:gridCol w:w="5793"/>
        <w:gridCol w:w="2995"/>
        <w:tblGridChange w:id="0">
          <w:tblGrid>
            <w:gridCol w:w="5793"/>
            <w:gridCol w:w="299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999999" w:space="0" w:sz="18" w:val="single"/>
              <w:left w:color="000000" w:space="0" w:sz="6" w:val="single"/>
              <w:bottom w:color="999999" w:space="0" w:sz="18" w:val="single"/>
              <w:right w:color="000000" w:space="0" w:sz="6" w:val="single"/>
            </w:tcBorders>
            <w:shd w:fill="c55911" w:val="clear"/>
          </w:tcPr>
          <w:p w:rsidR="00000000" w:rsidDel="00000000" w:rsidP="00000000" w:rsidRDefault="00000000" w:rsidRPr="00000000" w14:paraId="00000047">
            <w:pPr>
              <w:spacing w:line="252.00000000000003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18" w:val="single"/>
              <w:left w:color="000000" w:space="0" w:sz="6" w:val="single"/>
              <w:bottom w:color="999999" w:space="0" w:sz="18" w:val="single"/>
              <w:right w:color="000000" w:space="0" w:sz="6" w:val="single"/>
            </w:tcBorders>
            <w:shd w:fill="c55911" w:val="clear"/>
          </w:tcPr>
          <w:p w:rsidR="00000000" w:rsidDel="00000000" w:rsidP="00000000" w:rsidRDefault="00000000" w:rsidRPr="00000000" w14:paraId="00000048">
            <w:pPr>
              <w:spacing w:line="252.00000000000003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999999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before="17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 INICIO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6"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15/01/2024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Publicación de las bases y formulario de postulación en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https://www.nunoa.cl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before="116" w:line="28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 SOLICITUD DE ASESORÍA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162" w:line="240" w:lineRule="auto"/>
              <w:ind w:right="283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22/02/2024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Envío por parte de los postulantes de las dudas respecto a las bases o formulario y solicitud de asesoría personalizada a correo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 innovarevive@innova.cl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 TALLERES DE POSTULACIÓN Y FORMULACIÓN DE PROYECTOS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Primer Taller: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25/01/2024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Segundo Taller: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01/02/2024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Tercer Taller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08/02/2024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50" w:right="317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Talleres de apoyo para la formulación del proyecto y la postulación: mecanismos y requisitos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Previa solicitud de inscripción a </w:t>
            </w:r>
            <w:r w:rsidDel="00000000" w:rsidR="00000000" w:rsidRPr="00000000">
              <w:rPr>
                <w:rFonts w:ascii="Calibri" w:cs="Calibri" w:eastAsia="Calibri" w:hAnsi="Calibri"/>
                <w:color w:val="1154cc"/>
                <w:sz w:val="20"/>
                <w:szCs w:val="20"/>
                <w:rtl w:val="0"/>
              </w:rPr>
              <w:t xml:space="preserve"> innova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revive@innova.cl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 RESOLUCIÓN DE DUDAS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187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12/02/2024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before="28" w:line="28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Comunicación de respuestas a las dudas recibidas se enviarán por correo electrónico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before="32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 ÚLTIMO DÍA DE POSTULACIÓN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before="4" w:line="240" w:lineRule="auto"/>
              <w:ind w:left="425" w:right="283" w:firstLine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8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22/02/2024 hasta las 16:00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Recepción de proyectos junto a los anexos correspondientes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6. NOTIFICACIÓN DE RESULTADOS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before="30" w:line="240" w:lineRule="auto"/>
              <w:ind w:left="425" w:right="283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01/03/2024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before="11" w:line="276" w:lineRule="auto"/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DONDE DICE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1283"/>
        </w:tabs>
        <w:spacing w:line="276" w:lineRule="auto"/>
        <w:ind w:left="0" w:right="283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7.3.   Selección de Proyectos Ganadores:</w:t>
      </w:r>
    </w:p>
    <w:p w:rsidR="00000000" w:rsidDel="00000000" w:rsidP="00000000" w:rsidRDefault="00000000" w:rsidRPr="00000000" w14:paraId="00000074">
      <w:pPr>
        <w:spacing w:before="11" w:line="276" w:lineRule="auto"/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selección de los Proyectos Ganadores estará a cargo de un Comité de Selección con diferentes actores vinculados al fomento productivo local, considerando 02 representantes de instituciones externas vinculadas al tema del emprendimiento y 01 representante de Santiago Innova en calidad de Experto, el que será convocado por el equipo ejecutor quienes serán responsable de coordinar su funcionamiento.</w:t>
      </w:r>
    </w:p>
    <w:p w:rsidR="00000000" w:rsidDel="00000000" w:rsidP="00000000" w:rsidRDefault="00000000" w:rsidRPr="00000000" w14:paraId="00000076">
      <w:pPr>
        <w:spacing w:before="3"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Comité de selección, conocerá todos los proyectos preseleccionados, que deberán ser presentados resumidamente por el equipo ejecutor, señalando al menos nombre, ubicación, breve descripción del proyecto y monto al que accede. El comité de selección deberá acordar una calificación para cada proyecto, teniendo como opción de 1.0 a 7.0 para cada uno de los proyectos sometidos a su conocimiento. La evaluación del comité valdrá un 70% de la evaluación final. Será obligación presentar un Pitch de la iniciativa.</w:t>
      </w:r>
    </w:p>
    <w:p w:rsidR="00000000" w:rsidDel="00000000" w:rsidP="00000000" w:rsidRDefault="00000000" w:rsidRPr="00000000" w14:paraId="00000078">
      <w:pPr>
        <w:spacing w:before="72" w:line="275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ambas notas, se establecerá un nuevo listado de mayor a menor nota, por estricto orden de prelación, resultados seleccionados todos los proyectos hasta completar el fondo total asignado a repartir ($60.000.000.-) </w:t>
      </w:r>
    </w:p>
    <w:p w:rsidR="00000000" w:rsidDel="00000000" w:rsidP="00000000" w:rsidRDefault="00000000" w:rsidRPr="00000000" w14:paraId="00000079">
      <w:pPr>
        <w:spacing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Este listado de proyectos seleccionados y adjudicatarios de los fondos se publicará como máximo una semana después del plazo señalado en el punto 6 de estas Bases, y en los mismos canales establecidos en el mismo punto. La respuesta será enviada por correo electrónico a los beneficiarios y será publicada en el portal de Santiago Innova y la Municipalidad de Ñuñoa.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DEBE DECIR</w:t>
      </w:r>
    </w:p>
    <w:p w:rsidR="00000000" w:rsidDel="00000000" w:rsidP="00000000" w:rsidRDefault="00000000" w:rsidRPr="00000000" w14:paraId="0000007C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1283"/>
        </w:tabs>
        <w:spacing w:line="276" w:lineRule="auto"/>
        <w:ind w:right="28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7.3.   Selección de Proyectos Ganadores:</w:t>
      </w:r>
    </w:p>
    <w:p w:rsidR="00000000" w:rsidDel="00000000" w:rsidP="00000000" w:rsidRDefault="00000000" w:rsidRPr="00000000" w14:paraId="0000007E">
      <w:pPr>
        <w:spacing w:before="11" w:line="276" w:lineRule="auto"/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selección de los Proyectos Ganadores estará a cargo de un Comité de Selección con diferentes actores vinculados al fomento productivo local, considerando 02 representantes de instituciones externas vinculadas al tema del emprendimiento y 01 representante de Santiago Innova en calidad de Experto, el que será convocado por el equipo ejecutor quienes serán responsable de coordinar su funcionamiento.</w:t>
      </w:r>
    </w:p>
    <w:p w:rsidR="00000000" w:rsidDel="00000000" w:rsidP="00000000" w:rsidRDefault="00000000" w:rsidRPr="00000000" w14:paraId="00000080">
      <w:pPr>
        <w:spacing w:before="3"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Comité de selección, conocerá todos los proyectos preseleccionados, que deberán ser presentados resumidamente por el equipo ejecutor, señalando al menos nombre, ubicación, breve descripción del proyecto y monto al que accede. El comité de selección deberá acordar una calificación para cada proyecto, teniendo como opción de 1.0 a 7.0 para cada uno de los proyectos sometidos a su conocimiento. La evaluación del comité valdrá un 70% de la evaluación final. será opcional presentar  un pitch de la iniciativa.</w:t>
      </w:r>
    </w:p>
    <w:p w:rsidR="00000000" w:rsidDel="00000000" w:rsidP="00000000" w:rsidRDefault="00000000" w:rsidRPr="00000000" w14:paraId="00000082">
      <w:pPr>
        <w:spacing w:before="72" w:line="275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 ambas notas, se establecerá un nuevo listado de mayor a menor nota, por estricto orden de prelación, resultados seleccionados todos los proyectos hasta completar el fondo total asignado a repartir ($60.000.000.-) </w:t>
      </w:r>
    </w:p>
    <w:p w:rsidR="00000000" w:rsidDel="00000000" w:rsidP="00000000" w:rsidRDefault="00000000" w:rsidRPr="00000000" w14:paraId="00000083">
      <w:pPr>
        <w:spacing w:before="72" w:line="275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comité de evaluación tiene la potestad de aumentar o disminuir los montos adjudicados a cada iniciativa conforme a su criterio. En caso de adjudicar un número menor a 46 beneficiarios podrá determinar el uso de los recursos restantes. </w:t>
      </w:r>
    </w:p>
    <w:p w:rsidR="00000000" w:rsidDel="00000000" w:rsidP="00000000" w:rsidRDefault="00000000" w:rsidRPr="00000000" w14:paraId="00000084">
      <w:pPr>
        <w:spacing w:line="276" w:lineRule="auto"/>
        <w:ind w:left="425" w:right="283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Este listado de proyectos seleccionados y adjudicatarios de los fondos se publicará como máximo una semana después del plazo señalado en el punto 6 de estas Bases, y en los mismos canales establecidos en el mismo punto. La respuesta será enviada por correo electrónico a los beneficiarios y será publicada en el portal de Santiago Innova y la Municipalidad de Ñuñoa.</w:t>
      </w:r>
    </w:p>
    <w:p w:rsidR="00000000" w:rsidDel="00000000" w:rsidP="00000000" w:rsidRDefault="00000000" w:rsidRPr="00000000" w14:paraId="00000085">
      <w:pPr>
        <w:tabs>
          <w:tab w:val="left" w:leader="none" w:pos="1343"/>
        </w:tabs>
        <w:ind w:left="425" w:right="283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67AE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%20innovarevive@innova.cl" TargetMode="External"/><Relationship Id="rId10" Type="http://schemas.openxmlformats.org/officeDocument/2006/relationships/hyperlink" Target="https://www.nunoa.cl" TargetMode="External"/><Relationship Id="rId12" Type="http://schemas.openxmlformats.org/officeDocument/2006/relationships/hyperlink" Target="mailto:revive@innova.cl" TargetMode="External"/><Relationship Id="rId9" Type="http://schemas.openxmlformats.org/officeDocument/2006/relationships/hyperlink" Target="mailto:revive@innova.c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unoa.cl" TargetMode="External"/><Relationship Id="rId8" Type="http://schemas.openxmlformats.org/officeDocument/2006/relationships/hyperlink" Target="mailto:%20innovarevive@innov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2A0JR6SZwmNLNHyvJEy//86eQ==">CgMxLjAyDWguNWQ0YWFkZmFidHUyDmguN2VwMjdwZjZtbWFtOAByITFGd0Z2S1dQQW9xTkZrSEtQUm5MNmZYYlQ1Ym56WDdnZg==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2024-01-22T02:24:00Z</dcterms:created>
  <dc:creator>marcela peña</dc:creator>
</cp:coreProperties>
</file>